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0F0F" w14:textId="77777777" w:rsidR="00FB06B3" w:rsidRPr="009223F4" w:rsidRDefault="00FB06B3" w:rsidP="00FB06B3">
      <w:pPr>
        <w:jc w:val="left"/>
        <w:rPr>
          <w:b/>
          <w:bCs/>
          <w:szCs w:val="21"/>
        </w:rPr>
      </w:pPr>
      <w:r>
        <w:rPr>
          <w:rFonts w:hint="eastAsia"/>
          <w:b/>
          <w:bCs/>
          <w:szCs w:val="21"/>
        </w:rPr>
        <w:t>附件：</w:t>
      </w:r>
    </w:p>
    <w:p w14:paraId="2485D3F8" w14:textId="5BC3840E" w:rsidR="005A45E9" w:rsidRPr="00BA7E25" w:rsidRDefault="00BA7E25" w:rsidP="00BA7E25">
      <w:pPr>
        <w:jc w:val="center"/>
        <w:rPr>
          <w:b/>
          <w:bCs/>
          <w:sz w:val="36"/>
          <w:szCs w:val="36"/>
        </w:rPr>
      </w:pPr>
      <w:r w:rsidRPr="00BA7E25">
        <w:rPr>
          <w:rFonts w:hint="eastAsia"/>
          <w:b/>
          <w:bCs/>
          <w:sz w:val="36"/>
          <w:szCs w:val="36"/>
        </w:rPr>
        <w:t>服务内容一览表</w:t>
      </w:r>
    </w:p>
    <w:p w14:paraId="05FDC39C" w14:textId="77777777" w:rsidR="00BA7E25" w:rsidRDefault="00BA7E25"/>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66"/>
        <w:gridCol w:w="351"/>
        <w:gridCol w:w="709"/>
        <w:gridCol w:w="708"/>
        <w:gridCol w:w="993"/>
        <w:gridCol w:w="4860"/>
      </w:tblGrid>
      <w:tr w:rsidR="00BA7E25" w14:paraId="09CD28E0" w14:textId="77777777" w:rsidTr="00B007E9">
        <w:trPr>
          <w:trHeight w:val="680"/>
          <w:jc w:val="center"/>
        </w:trPr>
        <w:tc>
          <w:tcPr>
            <w:tcW w:w="584" w:type="dxa"/>
            <w:tcBorders>
              <w:top w:val="single" w:sz="4" w:space="0" w:color="auto"/>
              <w:left w:val="single" w:sz="4" w:space="0" w:color="auto"/>
              <w:bottom w:val="single" w:sz="4" w:space="0" w:color="auto"/>
              <w:right w:val="single" w:sz="4" w:space="0" w:color="auto"/>
            </w:tcBorders>
            <w:vAlign w:val="center"/>
          </w:tcPr>
          <w:p w14:paraId="70827974" w14:textId="77777777" w:rsidR="00BA7E25" w:rsidRDefault="00BA7E25" w:rsidP="00EB76FE">
            <w:pPr>
              <w:spacing w:line="400" w:lineRule="exact"/>
              <w:jc w:val="center"/>
              <w:rPr>
                <w:rFonts w:ascii="宋体" w:hAnsi="宋体" w:cs="宋体" w:hint="eastAsia"/>
                <w:b/>
                <w:szCs w:val="21"/>
              </w:rPr>
            </w:pPr>
            <w:r>
              <w:rPr>
                <w:rFonts w:ascii="宋体" w:hAnsi="宋体" w:cs="宋体" w:hint="eastAsia"/>
                <w:b/>
                <w:szCs w:val="21"/>
                <w:lang w:bidi="ar"/>
              </w:rPr>
              <w:t>项号</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587A53D2" w14:textId="77777777" w:rsidR="00BA7E25" w:rsidRDefault="00BA7E25" w:rsidP="00EB76FE">
            <w:pPr>
              <w:spacing w:line="400" w:lineRule="exact"/>
              <w:jc w:val="center"/>
              <w:rPr>
                <w:rFonts w:ascii="宋体" w:hAnsi="宋体" w:cs="宋体" w:hint="eastAsia"/>
                <w:b/>
                <w:szCs w:val="21"/>
              </w:rPr>
            </w:pPr>
            <w:r>
              <w:rPr>
                <w:rFonts w:ascii="宋体" w:hAnsi="宋体" w:cs="宋体" w:hint="eastAsia"/>
                <w:b/>
                <w:szCs w:val="21"/>
                <w:lang w:bidi="ar"/>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14:paraId="67EE82B7" w14:textId="77777777" w:rsidR="00BA7E25" w:rsidRDefault="00BA7E25" w:rsidP="00EB76FE">
            <w:pPr>
              <w:spacing w:line="400" w:lineRule="exact"/>
              <w:jc w:val="center"/>
              <w:rPr>
                <w:rFonts w:ascii="宋体" w:hAnsi="宋体" w:cs="宋体" w:hint="eastAsia"/>
                <w:b/>
                <w:szCs w:val="21"/>
              </w:rPr>
            </w:pPr>
            <w:r>
              <w:rPr>
                <w:rFonts w:ascii="宋体" w:hAnsi="宋体" w:cs="宋体" w:hint="eastAsia"/>
                <w:b/>
                <w:szCs w:val="21"/>
                <w:lang w:bidi="ar"/>
              </w:rPr>
              <w:t>数量</w:t>
            </w:r>
          </w:p>
        </w:tc>
        <w:tc>
          <w:tcPr>
            <w:tcW w:w="708" w:type="dxa"/>
            <w:tcBorders>
              <w:top w:val="single" w:sz="4" w:space="0" w:color="auto"/>
              <w:left w:val="single" w:sz="4" w:space="0" w:color="auto"/>
              <w:bottom w:val="single" w:sz="4" w:space="0" w:color="auto"/>
              <w:right w:val="single" w:sz="4" w:space="0" w:color="auto"/>
            </w:tcBorders>
            <w:vAlign w:val="center"/>
          </w:tcPr>
          <w:p w14:paraId="4419A81B" w14:textId="77777777" w:rsidR="00BA7E25" w:rsidRDefault="00BA7E25" w:rsidP="00EB76FE">
            <w:pPr>
              <w:spacing w:line="400" w:lineRule="exact"/>
              <w:jc w:val="center"/>
              <w:rPr>
                <w:rFonts w:ascii="宋体" w:hAnsi="宋体" w:cs="宋体" w:hint="eastAsia"/>
                <w:b/>
                <w:szCs w:val="21"/>
              </w:rPr>
            </w:pPr>
            <w:r>
              <w:rPr>
                <w:rFonts w:ascii="宋体" w:hAnsi="宋体" w:cs="宋体" w:hint="eastAsia"/>
                <w:b/>
                <w:szCs w:val="21"/>
                <w:lang w:bidi="ar"/>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2752F6CA" w14:textId="77777777" w:rsidR="00BA7E25" w:rsidRDefault="00BA7E25" w:rsidP="00EB76FE">
            <w:pPr>
              <w:spacing w:line="400" w:lineRule="exact"/>
              <w:jc w:val="center"/>
              <w:rPr>
                <w:rFonts w:ascii="宋体" w:hAnsi="宋体" w:cs="宋体" w:hint="eastAsia"/>
                <w:b/>
                <w:szCs w:val="21"/>
              </w:rPr>
            </w:pPr>
            <w:r w:rsidRPr="00203565">
              <w:rPr>
                <w:rFonts w:ascii="宋体" w:hAnsi="宋体" w:cs="宋体"/>
                <w:b/>
                <w:szCs w:val="21"/>
              </w:rPr>
              <w:t>单价（万元）</w:t>
            </w:r>
          </w:p>
        </w:tc>
        <w:tc>
          <w:tcPr>
            <w:tcW w:w="4860" w:type="dxa"/>
            <w:tcBorders>
              <w:top w:val="single" w:sz="4" w:space="0" w:color="auto"/>
              <w:left w:val="single" w:sz="4" w:space="0" w:color="auto"/>
              <w:bottom w:val="single" w:sz="4" w:space="0" w:color="auto"/>
              <w:right w:val="single" w:sz="4" w:space="0" w:color="auto"/>
            </w:tcBorders>
            <w:vAlign w:val="center"/>
          </w:tcPr>
          <w:p w14:paraId="34D27B33" w14:textId="77777777" w:rsidR="00BA7E25" w:rsidRDefault="00BA7E25" w:rsidP="00EB76FE">
            <w:pPr>
              <w:spacing w:line="400" w:lineRule="exact"/>
              <w:jc w:val="center"/>
              <w:rPr>
                <w:rFonts w:ascii="宋体" w:hAnsi="宋体" w:cs="宋体" w:hint="eastAsia"/>
                <w:b/>
                <w:szCs w:val="21"/>
                <w:lang w:bidi="ar"/>
              </w:rPr>
            </w:pPr>
            <w:r>
              <w:rPr>
                <w:rFonts w:ascii="宋体" w:hAnsi="宋体" w:cs="宋体" w:hint="eastAsia"/>
                <w:b/>
                <w:szCs w:val="21"/>
                <w:lang w:bidi="ar"/>
              </w:rPr>
              <w:t>内容和要求</w:t>
            </w:r>
          </w:p>
        </w:tc>
      </w:tr>
      <w:tr w:rsidR="00BA7E25" w14:paraId="15A24407" w14:textId="77777777" w:rsidTr="00B007E9">
        <w:trPr>
          <w:trHeight w:val="680"/>
          <w:jc w:val="center"/>
        </w:trPr>
        <w:tc>
          <w:tcPr>
            <w:tcW w:w="584" w:type="dxa"/>
            <w:tcBorders>
              <w:top w:val="single" w:sz="4" w:space="0" w:color="auto"/>
              <w:left w:val="single" w:sz="4" w:space="0" w:color="auto"/>
              <w:bottom w:val="single" w:sz="4" w:space="0" w:color="auto"/>
              <w:right w:val="single" w:sz="4" w:space="0" w:color="auto"/>
            </w:tcBorders>
            <w:vAlign w:val="center"/>
          </w:tcPr>
          <w:p w14:paraId="1EA5C895" w14:textId="77777777" w:rsidR="00BA7E25" w:rsidRDefault="00BA7E25" w:rsidP="00EB76FE">
            <w:pPr>
              <w:numPr>
                <w:ilvl w:val="0"/>
                <w:numId w:val="1"/>
              </w:numPr>
              <w:spacing w:line="400" w:lineRule="exact"/>
              <w:jc w:val="center"/>
              <w:rPr>
                <w:rFonts w:ascii="宋体" w:hAnsi="宋体" w:cs="宋体" w:hint="eastAsia"/>
                <w:b/>
                <w:szCs w:val="21"/>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590CC03D" w14:textId="77777777" w:rsidR="00BA7E25" w:rsidRPr="005D037C" w:rsidRDefault="00BA7E25" w:rsidP="00EB76FE">
            <w:pPr>
              <w:widowControl/>
              <w:spacing w:line="400" w:lineRule="exact"/>
              <w:jc w:val="center"/>
              <w:textAlignment w:val="center"/>
              <w:rPr>
                <w:rFonts w:ascii="宋体" w:hAnsi="宋体" w:cs="宋体" w:hint="eastAsia"/>
                <w:sz w:val="22"/>
                <w:szCs w:val="22"/>
              </w:rPr>
            </w:pPr>
            <w:r w:rsidRPr="00203565">
              <w:rPr>
                <w:rFonts w:ascii="宋体" w:hAnsi="宋体" w:cs="宋体" w:hint="eastAsia"/>
                <w:sz w:val="22"/>
                <w:szCs w:val="22"/>
              </w:rPr>
              <w:t>广西足球代表队参加第一届青少年三大球运动会足球赛事服务</w:t>
            </w:r>
          </w:p>
        </w:tc>
        <w:tc>
          <w:tcPr>
            <w:tcW w:w="709" w:type="dxa"/>
            <w:tcBorders>
              <w:top w:val="single" w:sz="4" w:space="0" w:color="auto"/>
              <w:left w:val="single" w:sz="4" w:space="0" w:color="auto"/>
              <w:bottom w:val="single" w:sz="4" w:space="0" w:color="auto"/>
              <w:right w:val="single" w:sz="4" w:space="0" w:color="auto"/>
            </w:tcBorders>
            <w:vAlign w:val="center"/>
          </w:tcPr>
          <w:p w14:paraId="5937C245" w14:textId="77777777" w:rsidR="00BA7E25" w:rsidRPr="005D037C" w:rsidRDefault="00BA7E25" w:rsidP="00EB76FE">
            <w:pPr>
              <w:widowControl/>
              <w:spacing w:line="400" w:lineRule="exact"/>
              <w:jc w:val="center"/>
              <w:textAlignment w:val="center"/>
              <w:rPr>
                <w:rFonts w:ascii="宋体" w:hAnsi="宋体" w:cs="宋体" w:hint="eastAsia"/>
                <w:sz w:val="22"/>
                <w:szCs w:val="22"/>
              </w:rPr>
            </w:pPr>
            <w:r>
              <w:rPr>
                <w:rFonts w:ascii="宋体" w:hAnsi="宋体" w:cs="宋体" w:hint="eastAsia"/>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14:paraId="4B24B04D" w14:textId="77777777" w:rsidR="00BA7E25" w:rsidRPr="005D037C" w:rsidRDefault="00BA7E25" w:rsidP="00EB76FE">
            <w:pPr>
              <w:widowControl/>
              <w:spacing w:line="400" w:lineRule="exact"/>
              <w:jc w:val="center"/>
              <w:textAlignment w:val="center"/>
              <w:rPr>
                <w:rFonts w:ascii="宋体" w:hAnsi="宋体" w:cs="宋体" w:hint="eastAsia"/>
                <w:sz w:val="22"/>
                <w:szCs w:val="22"/>
              </w:rPr>
            </w:pPr>
            <w:r w:rsidRPr="00203565">
              <w:rPr>
                <w:rFonts w:ascii="宋体" w:hAnsi="宋体" w:cs="宋体" w:hint="eastAsia"/>
                <w:sz w:val="22"/>
                <w:szCs w:val="22"/>
              </w:rPr>
              <w:t>项</w:t>
            </w:r>
          </w:p>
        </w:tc>
        <w:tc>
          <w:tcPr>
            <w:tcW w:w="993" w:type="dxa"/>
            <w:tcBorders>
              <w:top w:val="single" w:sz="4" w:space="0" w:color="auto"/>
              <w:left w:val="single" w:sz="4" w:space="0" w:color="auto"/>
              <w:bottom w:val="single" w:sz="4" w:space="0" w:color="auto"/>
              <w:right w:val="single" w:sz="4" w:space="0" w:color="auto"/>
            </w:tcBorders>
            <w:vAlign w:val="center"/>
          </w:tcPr>
          <w:p w14:paraId="598C4EA4" w14:textId="77777777" w:rsidR="00BA7E25" w:rsidRPr="00203565" w:rsidRDefault="00BA7E25" w:rsidP="00EB76FE">
            <w:pPr>
              <w:widowControl/>
              <w:spacing w:line="400" w:lineRule="exact"/>
              <w:jc w:val="center"/>
              <w:textAlignment w:val="center"/>
              <w:rPr>
                <w:rFonts w:ascii="宋体" w:hAnsi="宋体" w:cs="宋体" w:hint="eastAsia"/>
                <w:sz w:val="22"/>
                <w:szCs w:val="22"/>
              </w:rPr>
            </w:pPr>
            <w:r w:rsidRPr="00203565">
              <w:rPr>
                <w:rFonts w:ascii="宋体" w:hAnsi="宋体" w:cs="宋体"/>
                <w:sz w:val="22"/>
                <w:szCs w:val="22"/>
              </w:rPr>
              <w:t>29.4</w:t>
            </w:r>
            <w:r>
              <w:rPr>
                <w:rFonts w:ascii="宋体" w:hAnsi="宋体" w:cs="宋体" w:hint="eastAsia"/>
                <w:sz w:val="22"/>
                <w:szCs w:val="22"/>
              </w:rPr>
              <w:t>0</w:t>
            </w:r>
          </w:p>
        </w:tc>
        <w:tc>
          <w:tcPr>
            <w:tcW w:w="4860" w:type="dxa"/>
            <w:tcBorders>
              <w:top w:val="single" w:sz="4" w:space="0" w:color="auto"/>
              <w:left w:val="single" w:sz="4" w:space="0" w:color="auto"/>
              <w:bottom w:val="single" w:sz="4" w:space="0" w:color="auto"/>
              <w:right w:val="single" w:sz="4" w:space="0" w:color="auto"/>
            </w:tcBorders>
            <w:vAlign w:val="center"/>
          </w:tcPr>
          <w:p w14:paraId="76B1CD28" w14:textId="77777777" w:rsidR="00BA7E25" w:rsidRPr="00203565" w:rsidRDefault="00BA7E25" w:rsidP="00EB76FE">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（一）</w:t>
            </w:r>
            <w:r w:rsidRPr="00203565">
              <w:rPr>
                <w:rFonts w:ascii="宋体" w:hAnsi="宋体" w:cs="宋体"/>
                <w:sz w:val="22"/>
                <w:szCs w:val="22"/>
              </w:rPr>
              <w:t>保障广西男子足球代表队、女子足球代表队组队参加第一届青少年三大球运动会足球赛事比赛期间食宿、交通，每支参赛队伍不少于18人。</w:t>
            </w:r>
          </w:p>
          <w:p w14:paraId="1E1860BC" w14:textId="77777777" w:rsidR="00BA7E25" w:rsidRPr="00203565" w:rsidRDefault="00BA7E25" w:rsidP="00EB76FE">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（二）</w:t>
            </w:r>
            <w:r w:rsidRPr="00203565">
              <w:rPr>
                <w:rFonts w:ascii="宋体" w:hAnsi="宋体" w:cs="宋体"/>
                <w:sz w:val="22"/>
                <w:szCs w:val="22"/>
              </w:rPr>
              <w:t>严格执行赛风赛纪和反兴奋剂相关规定，做好赛事安全各项工作。</w:t>
            </w:r>
          </w:p>
          <w:p w14:paraId="2843C0AC" w14:textId="77777777" w:rsidR="00BA7E25" w:rsidRPr="00203565" w:rsidRDefault="00BA7E25" w:rsidP="00EB76FE">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（三）</w:t>
            </w:r>
            <w:r w:rsidRPr="00203565">
              <w:rPr>
                <w:rFonts w:ascii="宋体" w:hAnsi="宋体" w:cs="宋体"/>
                <w:sz w:val="22"/>
                <w:szCs w:val="22"/>
              </w:rPr>
              <w:t>配备必要的比赛装备，购买比赛服装。</w:t>
            </w:r>
          </w:p>
          <w:p w14:paraId="4A435F0D" w14:textId="77777777" w:rsidR="00BA7E25" w:rsidRPr="00203565" w:rsidRDefault="00BA7E25" w:rsidP="00EB76FE">
            <w:pPr>
              <w:widowControl/>
              <w:spacing w:line="400" w:lineRule="exact"/>
              <w:jc w:val="left"/>
              <w:textAlignment w:val="center"/>
              <w:rPr>
                <w:rFonts w:ascii="宋体" w:hAnsi="宋体" w:cs="宋体" w:hint="eastAsia"/>
                <w:sz w:val="22"/>
                <w:szCs w:val="22"/>
              </w:rPr>
            </w:pPr>
            <w:r>
              <w:rPr>
                <w:rFonts w:ascii="宋体" w:hAnsi="宋体" w:cs="宋体" w:hint="eastAsia"/>
                <w:sz w:val="22"/>
                <w:szCs w:val="22"/>
              </w:rPr>
              <w:t>（四）</w:t>
            </w:r>
            <w:r w:rsidRPr="00203565">
              <w:rPr>
                <w:rFonts w:ascii="宋体" w:hAnsi="宋体" w:cs="宋体"/>
                <w:sz w:val="22"/>
                <w:szCs w:val="22"/>
              </w:rPr>
              <w:t>验收：项目结束后报送总结、比赛图片等。及时按采购方要求提交各种相关材料。</w:t>
            </w:r>
          </w:p>
        </w:tc>
      </w:tr>
      <w:tr w:rsidR="00BA7E25" w14:paraId="7D16A1C5" w14:textId="77777777" w:rsidTr="00B007E9">
        <w:trPr>
          <w:trHeight w:val="547"/>
          <w:jc w:val="center"/>
        </w:trPr>
        <w:tc>
          <w:tcPr>
            <w:tcW w:w="9071" w:type="dxa"/>
            <w:gridSpan w:val="7"/>
            <w:tcBorders>
              <w:top w:val="single" w:sz="4" w:space="0" w:color="auto"/>
              <w:left w:val="single" w:sz="4" w:space="0" w:color="auto"/>
              <w:bottom w:val="single" w:sz="4" w:space="0" w:color="auto"/>
              <w:right w:val="single" w:sz="4" w:space="0" w:color="auto"/>
            </w:tcBorders>
            <w:vAlign w:val="center"/>
          </w:tcPr>
          <w:p w14:paraId="0D186CE7" w14:textId="77777777" w:rsidR="00BA7E25" w:rsidRPr="005D037C" w:rsidRDefault="00BA7E25" w:rsidP="00EB76FE">
            <w:pPr>
              <w:spacing w:line="400" w:lineRule="exact"/>
              <w:rPr>
                <w:rFonts w:ascii="宋体" w:hAnsi="宋体" w:cs="宋体" w:hint="eastAsia"/>
              </w:rPr>
            </w:pPr>
            <w:r w:rsidRPr="005D037C">
              <w:rPr>
                <w:rFonts w:ascii="宋体" w:hAnsi="宋体" w:cs="宋体" w:hint="eastAsia"/>
                <w:b/>
                <w:szCs w:val="21"/>
                <w:lang w:bidi="ar"/>
              </w:rPr>
              <w:t>一、商务条款</w:t>
            </w:r>
          </w:p>
        </w:tc>
      </w:tr>
      <w:tr w:rsidR="00BA7E25" w14:paraId="6DF8BE77" w14:textId="77777777" w:rsidTr="00B007E9">
        <w:trPr>
          <w:trHeight w:val="680"/>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68490A2F" w14:textId="77777777" w:rsidR="00BA7E25" w:rsidRDefault="00BA7E25" w:rsidP="00EB76FE">
            <w:pPr>
              <w:tabs>
                <w:tab w:val="left" w:pos="180"/>
                <w:tab w:val="left" w:pos="1620"/>
              </w:tabs>
              <w:spacing w:line="400" w:lineRule="exact"/>
              <w:jc w:val="center"/>
              <w:rPr>
                <w:rFonts w:ascii="宋体" w:hAnsi="宋体" w:cs="宋体" w:hint="eastAsia"/>
                <w:szCs w:val="21"/>
              </w:rPr>
            </w:pPr>
            <w:r w:rsidRPr="0046071B">
              <w:rPr>
                <w:rFonts w:ascii="宋体" w:hAnsi="宋体" w:cs="宋体" w:hint="eastAsia"/>
                <w:lang w:bidi="ar"/>
              </w:rPr>
              <w:t>▲项目完成时间和服务地点</w:t>
            </w:r>
          </w:p>
        </w:tc>
        <w:tc>
          <w:tcPr>
            <w:tcW w:w="7621" w:type="dxa"/>
            <w:gridSpan w:val="5"/>
            <w:tcBorders>
              <w:top w:val="single" w:sz="4" w:space="0" w:color="auto"/>
              <w:left w:val="single" w:sz="4" w:space="0" w:color="auto"/>
              <w:bottom w:val="single" w:sz="4" w:space="0" w:color="auto"/>
              <w:right w:val="single" w:sz="4" w:space="0" w:color="auto"/>
            </w:tcBorders>
            <w:vAlign w:val="center"/>
          </w:tcPr>
          <w:p w14:paraId="5518A495" w14:textId="77777777" w:rsidR="00BA7E25" w:rsidRPr="0021188C" w:rsidRDefault="00BA7E25" w:rsidP="00EB76FE">
            <w:pPr>
              <w:tabs>
                <w:tab w:val="left" w:pos="180"/>
                <w:tab w:val="left" w:pos="1620"/>
              </w:tabs>
              <w:spacing w:line="400" w:lineRule="exact"/>
              <w:jc w:val="left"/>
              <w:rPr>
                <w:rFonts w:ascii="宋体" w:hAnsi="宋体" w:cs="宋体" w:hint="eastAsia"/>
                <w:kern w:val="0"/>
                <w:lang w:bidi="ar"/>
              </w:rPr>
            </w:pPr>
            <w:r w:rsidRPr="005D037C">
              <w:rPr>
                <w:rFonts w:ascii="宋体" w:hAnsi="宋体" w:cs="宋体" w:hint="eastAsia"/>
                <w:szCs w:val="21"/>
              </w:rPr>
              <w:t>签订合同时间：自成交通知书发布之</w:t>
            </w:r>
            <w:r w:rsidRPr="0021188C">
              <w:rPr>
                <w:rFonts w:ascii="宋体" w:hAnsi="宋体" w:cs="宋体" w:hint="eastAsia"/>
                <w:szCs w:val="21"/>
              </w:rPr>
              <w:t>日起15个工作日内签订完毕</w:t>
            </w:r>
            <w:r w:rsidRPr="0021188C">
              <w:rPr>
                <w:rFonts w:ascii="宋体" w:hAnsi="宋体" w:cs="宋体" w:hint="eastAsia"/>
                <w:kern w:val="0"/>
                <w:lang w:bidi="ar"/>
              </w:rPr>
              <w:t>。</w:t>
            </w:r>
          </w:p>
          <w:p w14:paraId="2D6EDD78" w14:textId="2D9A9F37" w:rsidR="00BA7E25" w:rsidRPr="005D037C" w:rsidRDefault="00BA7E25" w:rsidP="00EB76FE">
            <w:pPr>
              <w:spacing w:line="400" w:lineRule="exact"/>
              <w:jc w:val="left"/>
              <w:rPr>
                <w:rFonts w:ascii="宋体" w:hAnsi="宋体" w:cs="宋体" w:hint="eastAsia"/>
                <w:kern w:val="0"/>
                <w:lang w:bidi="ar"/>
              </w:rPr>
            </w:pPr>
            <w:r w:rsidRPr="0021188C">
              <w:rPr>
                <w:rFonts w:ascii="宋体" w:hAnsi="宋体" w:cs="宋体" w:hint="eastAsia"/>
                <w:kern w:val="0"/>
                <w:lang w:bidi="ar"/>
              </w:rPr>
              <w:t>项目完成时间：</w:t>
            </w:r>
            <w:r w:rsidR="0021188C" w:rsidRPr="0021188C">
              <w:rPr>
                <w:rFonts w:ascii="宋体" w:hAnsi="宋体" w:cs="宋体" w:hint="eastAsia"/>
                <w:kern w:val="0"/>
                <w:lang w:bidi="ar"/>
              </w:rPr>
              <w:t>自合同签订之日起至完成合同约定服务止</w:t>
            </w:r>
            <w:r w:rsidRPr="005D037C">
              <w:rPr>
                <w:rFonts w:ascii="宋体" w:hAnsi="宋体" w:cs="宋体" w:hint="eastAsia"/>
                <w:kern w:val="0"/>
                <w:lang w:bidi="ar"/>
              </w:rPr>
              <w:t>。</w:t>
            </w:r>
          </w:p>
          <w:p w14:paraId="1133094E" w14:textId="77777777" w:rsidR="00BA7E25" w:rsidRPr="005D037C" w:rsidRDefault="00BA7E25" w:rsidP="00EB76FE">
            <w:pPr>
              <w:tabs>
                <w:tab w:val="left" w:pos="180"/>
                <w:tab w:val="left" w:pos="1620"/>
              </w:tabs>
              <w:spacing w:line="400" w:lineRule="exact"/>
              <w:jc w:val="left"/>
              <w:rPr>
                <w:rFonts w:ascii="宋体" w:hAnsi="宋体" w:cs="宋体" w:hint="eastAsia"/>
                <w:szCs w:val="21"/>
              </w:rPr>
            </w:pPr>
            <w:r w:rsidRPr="005D037C">
              <w:rPr>
                <w:rFonts w:ascii="宋体" w:hAnsi="宋体" w:cs="宋体" w:hint="eastAsia"/>
                <w:kern w:val="0"/>
                <w:lang w:bidi="ar"/>
              </w:rPr>
              <w:t>服务地点</w:t>
            </w:r>
            <w:r>
              <w:rPr>
                <w:rFonts w:ascii="宋体" w:hAnsi="宋体" w:cs="宋体" w:hint="eastAsia"/>
                <w:kern w:val="0"/>
                <w:lang w:bidi="ar"/>
              </w:rPr>
              <w:t>（</w:t>
            </w:r>
            <w:r w:rsidRPr="005D037C">
              <w:rPr>
                <w:rFonts w:ascii="宋体" w:hAnsi="宋体" w:cs="宋体" w:hint="eastAsia"/>
                <w:kern w:val="0"/>
                <w:lang w:bidi="ar"/>
              </w:rPr>
              <w:t>范围</w:t>
            </w:r>
            <w:r>
              <w:rPr>
                <w:rFonts w:ascii="宋体" w:hAnsi="宋体" w:cs="宋体" w:hint="eastAsia"/>
                <w:kern w:val="0"/>
                <w:lang w:bidi="ar"/>
              </w:rPr>
              <w:t>）</w:t>
            </w:r>
            <w:r w:rsidRPr="005D037C">
              <w:rPr>
                <w:rFonts w:ascii="宋体" w:hAnsi="宋体" w:cs="宋体" w:hint="eastAsia"/>
                <w:kern w:val="0"/>
                <w:lang w:bidi="ar"/>
              </w:rPr>
              <w:t>：广西区内</w:t>
            </w:r>
            <w:r>
              <w:rPr>
                <w:rFonts w:ascii="宋体" w:hAnsi="宋体" w:cs="宋体" w:hint="eastAsia"/>
                <w:kern w:val="0"/>
                <w:lang w:bidi="ar"/>
              </w:rPr>
              <w:t>（</w:t>
            </w:r>
            <w:r w:rsidRPr="005D037C">
              <w:rPr>
                <w:rFonts w:ascii="宋体" w:hAnsi="宋体" w:cs="宋体" w:hint="eastAsia"/>
                <w:kern w:val="0"/>
                <w:lang w:bidi="ar"/>
              </w:rPr>
              <w:t>采购人指定地点</w:t>
            </w:r>
            <w:r>
              <w:rPr>
                <w:rFonts w:ascii="宋体" w:hAnsi="宋体" w:cs="宋体" w:hint="eastAsia"/>
                <w:kern w:val="0"/>
                <w:lang w:bidi="ar"/>
              </w:rPr>
              <w:t>）</w:t>
            </w:r>
            <w:r w:rsidRPr="005D037C">
              <w:rPr>
                <w:rFonts w:ascii="宋体" w:hAnsi="宋体" w:cs="宋体" w:hint="eastAsia"/>
                <w:kern w:val="0"/>
                <w:lang w:bidi="ar"/>
              </w:rPr>
              <w:t>。</w:t>
            </w:r>
          </w:p>
        </w:tc>
      </w:tr>
      <w:tr w:rsidR="00BA7E25" w14:paraId="02ED3FA0" w14:textId="77777777" w:rsidTr="00B007E9">
        <w:trPr>
          <w:trHeight w:val="493"/>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7AAFBFDB" w14:textId="77777777" w:rsidR="00BA7E25" w:rsidRDefault="00BA7E25" w:rsidP="00EB76FE">
            <w:pPr>
              <w:tabs>
                <w:tab w:val="left" w:pos="180"/>
                <w:tab w:val="left" w:pos="1620"/>
              </w:tabs>
              <w:spacing w:line="400" w:lineRule="exact"/>
              <w:jc w:val="center"/>
              <w:rPr>
                <w:rFonts w:ascii="宋体" w:hAnsi="宋体" w:cs="宋体" w:hint="eastAsia"/>
                <w:szCs w:val="21"/>
              </w:rPr>
            </w:pPr>
            <w:r w:rsidRPr="0046071B">
              <w:rPr>
                <w:rFonts w:ascii="宋体" w:hAnsi="宋体" w:cs="宋体" w:hint="eastAsia"/>
                <w:szCs w:val="21"/>
              </w:rPr>
              <w:t>▲</w:t>
            </w:r>
            <w:r>
              <w:rPr>
                <w:rFonts w:ascii="宋体" w:hAnsi="宋体" w:cs="宋体" w:hint="eastAsia"/>
                <w:szCs w:val="21"/>
                <w:lang w:bidi="ar"/>
              </w:rPr>
              <w:t>付款条件</w:t>
            </w:r>
          </w:p>
        </w:tc>
        <w:tc>
          <w:tcPr>
            <w:tcW w:w="7621" w:type="dxa"/>
            <w:gridSpan w:val="5"/>
            <w:tcBorders>
              <w:top w:val="single" w:sz="4" w:space="0" w:color="auto"/>
              <w:left w:val="single" w:sz="4" w:space="0" w:color="auto"/>
              <w:bottom w:val="single" w:sz="4" w:space="0" w:color="auto"/>
              <w:right w:val="single" w:sz="4" w:space="0" w:color="auto"/>
            </w:tcBorders>
            <w:vAlign w:val="center"/>
          </w:tcPr>
          <w:p w14:paraId="601E3BE9" w14:textId="4909AD12" w:rsidR="00BA7E25" w:rsidRPr="0046071B" w:rsidRDefault="0021188C" w:rsidP="00EB76FE">
            <w:pPr>
              <w:spacing w:line="400" w:lineRule="exact"/>
              <w:rPr>
                <w:rFonts w:ascii="宋体" w:hAnsi="宋体" w:cs="宋体" w:hint="eastAsia"/>
              </w:rPr>
            </w:pPr>
            <w:r w:rsidRPr="0021188C">
              <w:rPr>
                <w:rFonts w:ascii="宋体" w:hAnsi="宋体" w:cs="宋体" w:hint="eastAsia"/>
                <w:lang w:bidi="ar"/>
              </w:rPr>
              <w:t>当</w:t>
            </w:r>
            <w:r>
              <w:rPr>
                <w:rFonts w:ascii="宋体" w:hAnsi="宋体" w:cs="宋体" w:hint="eastAsia"/>
                <w:lang w:bidi="ar"/>
              </w:rPr>
              <w:t>成交人</w:t>
            </w:r>
            <w:r w:rsidRPr="0021188C">
              <w:rPr>
                <w:rFonts w:ascii="宋体" w:hAnsi="宋体" w:cs="宋体" w:hint="eastAsia"/>
                <w:lang w:bidi="ar"/>
              </w:rPr>
              <w:t>完成合同约定服务，经</w:t>
            </w:r>
            <w:r>
              <w:rPr>
                <w:rFonts w:ascii="宋体" w:hAnsi="宋体" w:cs="宋体" w:hint="eastAsia"/>
                <w:lang w:bidi="ar"/>
              </w:rPr>
              <w:t>采购人</w:t>
            </w:r>
            <w:r w:rsidRPr="0021188C">
              <w:rPr>
                <w:rFonts w:ascii="宋体" w:hAnsi="宋体" w:cs="宋体" w:hint="eastAsia"/>
                <w:lang w:bidi="ar"/>
              </w:rPr>
              <w:t>书面验收合格并收到</w:t>
            </w:r>
            <w:r>
              <w:rPr>
                <w:rFonts w:ascii="宋体" w:hAnsi="宋体" w:cs="宋体" w:hint="eastAsia"/>
                <w:lang w:bidi="ar"/>
              </w:rPr>
              <w:t>成交人</w:t>
            </w:r>
            <w:r w:rsidRPr="0021188C">
              <w:rPr>
                <w:rFonts w:ascii="宋体" w:hAnsi="宋体" w:cs="宋体" w:hint="eastAsia"/>
                <w:lang w:bidi="ar"/>
              </w:rPr>
              <w:t>开具等额增值税发票后7个工作日内，</w:t>
            </w:r>
            <w:r>
              <w:rPr>
                <w:rFonts w:ascii="宋体" w:hAnsi="宋体" w:cs="宋体" w:hint="eastAsia"/>
                <w:lang w:bidi="ar"/>
              </w:rPr>
              <w:t>采购人</w:t>
            </w:r>
            <w:r w:rsidRPr="0021188C">
              <w:rPr>
                <w:rFonts w:ascii="宋体" w:hAnsi="宋体" w:cs="宋体" w:hint="eastAsia"/>
                <w:lang w:bidi="ar"/>
              </w:rPr>
              <w:t>向</w:t>
            </w:r>
            <w:r>
              <w:rPr>
                <w:rFonts w:ascii="宋体" w:hAnsi="宋体" w:cs="宋体" w:hint="eastAsia"/>
                <w:lang w:bidi="ar"/>
              </w:rPr>
              <w:t>成交人</w:t>
            </w:r>
            <w:r w:rsidRPr="0021188C">
              <w:rPr>
                <w:rFonts w:ascii="宋体" w:hAnsi="宋体" w:cs="宋体" w:hint="eastAsia"/>
                <w:lang w:bidi="ar"/>
              </w:rPr>
              <w:t>一次性支付合同款</w:t>
            </w:r>
          </w:p>
        </w:tc>
      </w:tr>
      <w:tr w:rsidR="00BA7E25" w14:paraId="0A86F4E0" w14:textId="77777777" w:rsidTr="00B007E9">
        <w:trPr>
          <w:trHeight w:val="557"/>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62AE98C4" w14:textId="77777777" w:rsidR="00BA7E25" w:rsidRDefault="00BA7E25" w:rsidP="00EB76FE">
            <w:pPr>
              <w:spacing w:line="400" w:lineRule="exact"/>
              <w:jc w:val="center"/>
              <w:rPr>
                <w:rFonts w:ascii="宋体" w:hAnsi="宋体" w:cs="宋体" w:hint="eastAsia"/>
                <w:szCs w:val="21"/>
              </w:rPr>
            </w:pPr>
            <w:r w:rsidRPr="0046071B">
              <w:rPr>
                <w:rFonts w:ascii="宋体" w:hAnsi="宋体" w:cs="宋体" w:hint="eastAsia"/>
                <w:szCs w:val="21"/>
              </w:rPr>
              <w:t>▲报价要求</w:t>
            </w:r>
          </w:p>
        </w:tc>
        <w:tc>
          <w:tcPr>
            <w:tcW w:w="7621" w:type="dxa"/>
            <w:gridSpan w:val="5"/>
            <w:tcBorders>
              <w:top w:val="single" w:sz="4" w:space="0" w:color="auto"/>
              <w:left w:val="single" w:sz="4" w:space="0" w:color="auto"/>
              <w:bottom w:val="single" w:sz="4" w:space="0" w:color="auto"/>
              <w:right w:val="single" w:sz="4" w:space="0" w:color="auto"/>
            </w:tcBorders>
            <w:vAlign w:val="center"/>
          </w:tcPr>
          <w:p w14:paraId="5F278785" w14:textId="5242A901" w:rsidR="00BA7E25" w:rsidRDefault="00BA7E25" w:rsidP="00EB76FE">
            <w:pPr>
              <w:spacing w:line="400" w:lineRule="exact"/>
              <w:rPr>
                <w:rFonts w:ascii="宋体" w:hAnsi="宋体" w:cs="宋体" w:hint="eastAsia"/>
              </w:rPr>
            </w:pPr>
            <w:r w:rsidRPr="0046071B">
              <w:rPr>
                <w:rFonts w:ascii="宋体" w:hAnsi="宋体" w:cs="宋体" w:hint="eastAsia"/>
              </w:rPr>
              <w:t>本项目实行总承包报价，报价包括税费、场地布置、器材、竞赛组织、活动接待费</w:t>
            </w:r>
            <w:r>
              <w:rPr>
                <w:rFonts w:ascii="宋体" w:hAnsi="宋体" w:cs="宋体" w:hint="eastAsia"/>
              </w:rPr>
              <w:t>（</w:t>
            </w:r>
            <w:r w:rsidRPr="0046071B">
              <w:rPr>
                <w:rFonts w:ascii="宋体" w:hAnsi="宋体" w:cs="宋体" w:hint="eastAsia"/>
              </w:rPr>
              <w:t>包括食宿及交通费</w:t>
            </w:r>
            <w:r>
              <w:rPr>
                <w:rFonts w:ascii="宋体" w:hAnsi="宋体" w:cs="宋体" w:hint="eastAsia"/>
              </w:rPr>
              <w:t>）</w:t>
            </w:r>
            <w:r w:rsidRPr="0046071B">
              <w:rPr>
                <w:rFonts w:ascii="宋体" w:hAnsi="宋体" w:cs="宋体" w:hint="eastAsia"/>
              </w:rPr>
              <w:t>、人工费</w:t>
            </w:r>
            <w:r>
              <w:rPr>
                <w:rFonts w:ascii="宋体" w:hAnsi="宋体" w:cs="宋体" w:hint="eastAsia"/>
              </w:rPr>
              <w:t>（</w:t>
            </w:r>
            <w:r w:rsidRPr="0046071B">
              <w:rPr>
                <w:rFonts w:ascii="宋体" w:hAnsi="宋体" w:cs="宋体" w:hint="eastAsia"/>
              </w:rPr>
              <w:t>含工作人员补助</w:t>
            </w:r>
            <w:r>
              <w:rPr>
                <w:rFonts w:ascii="宋体" w:hAnsi="宋体" w:cs="宋体" w:hint="eastAsia"/>
              </w:rPr>
              <w:t>）</w:t>
            </w:r>
            <w:r w:rsidRPr="0046071B">
              <w:rPr>
                <w:rFonts w:ascii="宋体" w:hAnsi="宋体" w:cs="宋体" w:hint="eastAsia"/>
              </w:rPr>
              <w:t>、活动策划执行费、医务人员及急救药品费、以及实施过程中的应预见和不可预见的费用等。供应商必须考虑本项目在实施期间的一切可能产生费用。在本项目实施过程中，</w:t>
            </w:r>
            <w:r w:rsidR="006A1D72">
              <w:rPr>
                <w:rFonts w:ascii="宋体" w:hAnsi="宋体" w:cs="宋体" w:hint="eastAsia"/>
              </w:rPr>
              <w:t>协商</w:t>
            </w:r>
            <w:r w:rsidRPr="0046071B">
              <w:rPr>
                <w:rFonts w:ascii="宋体" w:hAnsi="宋体" w:cs="宋体" w:hint="eastAsia"/>
              </w:rPr>
              <w:t>总价不予调整，采购人不再支付成交价格以外的任何费用。</w:t>
            </w:r>
          </w:p>
        </w:tc>
      </w:tr>
      <w:tr w:rsidR="00BA7E25" w14:paraId="2B998483" w14:textId="77777777" w:rsidTr="00B007E9">
        <w:trPr>
          <w:trHeight w:val="1142"/>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766CFD01" w14:textId="77777777" w:rsidR="00BA7E25" w:rsidRPr="0046071B" w:rsidRDefault="00BA7E25" w:rsidP="00EB76FE">
            <w:pPr>
              <w:spacing w:line="400" w:lineRule="exact"/>
              <w:jc w:val="center"/>
              <w:rPr>
                <w:rFonts w:ascii="宋体" w:hAnsi="宋体" w:cs="宋体" w:hint="eastAsia"/>
                <w:szCs w:val="21"/>
              </w:rPr>
            </w:pPr>
            <w:r w:rsidRPr="0046071B">
              <w:rPr>
                <w:rFonts w:ascii="宋体" w:hAnsi="宋体" w:cs="宋体" w:hint="eastAsia"/>
                <w:szCs w:val="21"/>
              </w:rPr>
              <w:t>▲售后服务</w:t>
            </w:r>
          </w:p>
        </w:tc>
        <w:tc>
          <w:tcPr>
            <w:tcW w:w="7621" w:type="dxa"/>
            <w:gridSpan w:val="5"/>
            <w:tcBorders>
              <w:top w:val="single" w:sz="4" w:space="0" w:color="auto"/>
              <w:left w:val="single" w:sz="4" w:space="0" w:color="auto"/>
              <w:bottom w:val="single" w:sz="4" w:space="0" w:color="auto"/>
              <w:right w:val="single" w:sz="4" w:space="0" w:color="auto"/>
            </w:tcBorders>
            <w:vAlign w:val="center"/>
          </w:tcPr>
          <w:p w14:paraId="4E330214" w14:textId="77777777" w:rsidR="00BA7E25" w:rsidRDefault="00BA7E25" w:rsidP="00EB76FE">
            <w:pPr>
              <w:spacing w:line="400" w:lineRule="exact"/>
              <w:rPr>
                <w:rFonts w:ascii="宋体" w:hAnsi="宋体" w:cs="宋体" w:hint="eastAsia"/>
              </w:rPr>
            </w:pPr>
            <w:r w:rsidRPr="0046071B">
              <w:rPr>
                <w:rFonts w:ascii="宋体" w:hAnsi="宋体" w:cs="宋体" w:hint="eastAsia"/>
              </w:rPr>
              <w:t>1.供应商必须承诺自行提供本项目所有服务内容，不得转让或转包。</w:t>
            </w:r>
          </w:p>
          <w:p w14:paraId="15E396B4" w14:textId="77777777" w:rsidR="00BA7E25" w:rsidRDefault="00BA7E25" w:rsidP="00EB76FE">
            <w:pPr>
              <w:spacing w:line="400" w:lineRule="exact"/>
              <w:rPr>
                <w:rFonts w:ascii="宋体" w:hAnsi="宋体" w:cs="宋体" w:hint="eastAsia"/>
              </w:rPr>
            </w:pPr>
            <w:r w:rsidRPr="0046071B">
              <w:rPr>
                <w:rFonts w:ascii="宋体" w:hAnsi="宋体" w:cs="宋体" w:hint="eastAsia"/>
              </w:rPr>
              <w:t>2.供应商提供的服务应符合国家标准及行业标准。</w:t>
            </w:r>
          </w:p>
          <w:p w14:paraId="57193E46" w14:textId="500B307B" w:rsidR="00BA7E25" w:rsidRPr="0046071B" w:rsidRDefault="00BA7E25" w:rsidP="00EB76FE">
            <w:pPr>
              <w:spacing w:line="400" w:lineRule="exact"/>
              <w:rPr>
                <w:rFonts w:ascii="宋体" w:hAnsi="宋体" w:cs="宋体" w:hint="eastAsia"/>
              </w:rPr>
            </w:pPr>
            <w:r w:rsidRPr="0046071B">
              <w:rPr>
                <w:rFonts w:ascii="宋体" w:hAnsi="宋体" w:cs="宋体" w:hint="eastAsia"/>
              </w:rPr>
              <w:t>3.成交供应商提供的服务不满足</w:t>
            </w:r>
            <w:r w:rsidR="006A1D72">
              <w:rPr>
                <w:rFonts w:ascii="宋体" w:hAnsi="宋体" w:cs="宋体" w:hint="eastAsia"/>
              </w:rPr>
              <w:t>采购内容和</w:t>
            </w:r>
            <w:r w:rsidRPr="0046071B">
              <w:rPr>
                <w:rFonts w:ascii="宋体" w:hAnsi="宋体" w:cs="宋体" w:hint="eastAsia"/>
              </w:rPr>
              <w:t>要求</w:t>
            </w:r>
            <w:r w:rsidR="006A1D72">
              <w:rPr>
                <w:rFonts w:ascii="宋体" w:hAnsi="宋体" w:cs="宋体" w:hint="eastAsia"/>
              </w:rPr>
              <w:t>，</w:t>
            </w:r>
            <w:r w:rsidRPr="0046071B">
              <w:rPr>
                <w:rFonts w:ascii="宋体" w:hAnsi="宋体" w:cs="宋体" w:hint="eastAsia"/>
              </w:rPr>
              <w:t>验收不合格的，采购人有权解除合同并追究成交供应商的法律责任。</w:t>
            </w:r>
          </w:p>
          <w:p w14:paraId="7E76D6D2" w14:textId="77777777" w:rsidR="00BA7E25" w:rsidRPr="0046071B" w:rsidRDefault="00BA7E25" w:rsidP="00EB76FE">
            <w:pPr>
              <w:spacing w:line="400" w:lineRule="exact"/>
              <w:rPr>
                <w:rFonts w:ascii="宋体" w:hAnsi="宋体" w:cs="宋体" w:hint="eastAsia"/>
              </w:rPr>
            </w:pPr>
            <w:r w:rsidRPr="0046071B">
              <w:rPr>
                <w:rFonts w:ascii="宋体" w:hAnsi="宋体" w:cs="宋体" w:hint="eastAsia"/>
              </w:rPr>
              <w:t>4.接采购人服务通知立即响应，4小时内到达指定现场进行处理，重大问题或其它无法迅速解决的问题应在24小时内解决。</w:t>
            </w:r>
          </w:p>
          <w:p w14:paraId="301C3CDD" w14:textId="77777777" w:rsidR="00BA7E25" w:rsidRPr="0046071B" w:rsidRDefault="00BA7E25" w:rsidP="00EB76FE">
            <w:pPr>
              <w:spacing w:line="400" w:lineRule="exact"/>
              <w:rPr>
                <w:rFonts w:ascii="宋体" w:hAnsi="宋体" w:cs="宋体" w:hint="eastAsia"/>
              </w:rPr>
            </w:pPr>
            <w:r w:rsidRPr="0046071B">
              <w:rPr>
                <w:rFonts w:ascii="宋体" w:hAnsi="宋体" w:cs="宋体" w:hint="eastAsia"/>
              </w:rPr>
              <w:t>5.供应商在开展工作前与采购人沟通，并按照采购人批准的相关方案，负责完成赛事组织工作。</w:t>
            </w:r>
          </w:p>
          <w:p w14:paraId="4657A674" w14:textId="77777777" w:rsidR="00BA7E25" w:rsidRPr="0046071B" w:rsidRDefault="00BA7E25" w:rsidP="00EB76FE">
            <w:pPr>
              <w:spacing w:line="400" w:lineRule="exact"/>
              <w:rPr>
                <w:rFonts w:ascii="宋体" w:hAnsi="宋体" w:cs="宋体" w:hint="eastAsia"/>
              </w:rPr>
            </w:pPr>
            <w:r w:rsidRPr="0046071B">
              <w:rPr>
                <w:rFonts w:ascii="宋体" w:hAnsi="宋体" w:cs="宋体" w:hint="eastAsia"/>
              </w:rPr>
              <w:t>6.成交供应商遵照采购人的管理安排，所有服务应达到采购人的标准要求。</w:t>
            </w:r>
          </w:p>
        </w:tc>
      </w:tr>
    </w:tbl>
    <w:p w14:paraId="5C638216" w14:textId="77777777" w:rsidR="00BA7E25" w:rsidRPr="00BA7E25" w:rsidRDefault="00BA7E25"/>
    <w:sectPr w:rsidR="00BA7E25" w:rsidRPr="00BA7E25" w:rsidSect="00FB06B3">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CAA0" w14:textId="77777777" w:rsidR="00FA1D22" w:rsidRDefault="00FA1D22" w:rsidP="00203565">
      <w:r>
        <w:separator/>
      </w:r>
    </w:p>
  </w:endnote>
  <w:endnote w:type="continuationSeparator" w:id="0">
    <w:p w14:paraId="2D478115" w14:textId="77777777" w:rsidR="00FA1D22" w:rsidRDefault="00FA1D22" w:rsidP="002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44DE" w14:textId="77777777" w:rsidR="00FA1D22" w:rsidRDefault="00FA1D22" w:rsidP="00203565">
      <w:r>
        <w:separator/>
      </w:r>
    </w:p>
  </w:footnote>
  <w:footnote w:type="continuationSeparator" w:id="0">
    <w:p w14:paraId="3EEF7BED" w14:textId="77777777" w:rsidR="00FA1D22" w:rsidRDefault="00FA1D22" w:rsidP="0020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9B81D0"/>
    <w:multiLevelType w:val="singleLevel"/>
    <w:tmpl w:val="909B81D0"/>
    <w:lvl w:ilvl="0">
      <w:start w:val="1"/>
      <w:numFmt w:val="chineseCounting"/>
      <w:suff w:val="nothing"/>
      <w:lvlText w:val="（%1）"/>
      <w:lvlJc w:val="left"/>
      <w:rPr>
        <w:rFonts w:hint="eastAsia"/>
      </w:rPr>
    </w:lvl>
  </w:abstractNum>
  <w:abstractNum w:abstractNumId="1" w15:restartNumberingAfterBreak="0">
    <w:nsid w:val="18082E50"/>
    <w:multiLevelType w:val="multilevel"/>
    <w:tmpl w:val="18082E50"/>
    <w:lvl w:ilvl="0">
      <w:start w:val="1"/>
      <w:numFmt w:val="decimal"/>
      <w:lvlText w:val="%1"/>
      <w:lvlJc w:val="right"/>
      <w:pPr>
        <w:tabs>
          <w:tab w:val="num" w:pos="0"/>
        </w:tabs>
        <w:ind w:left="416" w:hanging="132"/>
      </w:pPr>
      <w:rPr>
        <w:rFonts w:ascii="宋体" w:eastAsia="宋体" w:hAnsi="宋体" w:cs="宋体" w:hint="eastAsia"/>
        <w:b w:val="0"/>
        <w:sz w:val="21"/>
      </w:rPr>
    </w:lvl>
    <w:lvl w:ilvl="1">
      <w:start w:val="1"/>
      <w:numFmt w:val="lowerLetter"/>
      <w:lvlText w:val="%2)"/>
      <w:lvlJc w:val="left"/>
      <w:pPr>
        <w:tabs>
          <w:tab w:val="num" w:pos="0"/>
        </w:tabs>
        <w:ind w:left="836" w:hanging="420"/>
      </w:pPr>
    </w:lvl>
    <w:lvl w:ilvl="2">
      <w:start w:val="1"/>
      <w:numFmt w:val="lowerRoman"/>
      <w:lvlText w:val="%3."/>
      <w:lvlJc w:val="right"/>
      <w:pPr>
        <w:tabs>
          <w:tab w:val="num" w:pos="0"/>
        </w:tabs>
        <w:ind w:left="1256" w:hanging="420"/>
      </w:pPr>
    </w:lvl>
    <w:lvl w:ilvl="3">
      <w:start w:val="1"/>
      <w:numFmt w:val="decimal"/>
      <w:lvlText w:val="%4."/>
      <w:lvlJc w:val="left"/>
      <w:pPr>
        <w:tabs>
          <w:tab w:val="num" w:pos="0"/>
        </w:tabs>
        <w:ind w:left="1676" w:hanging="420"/>
      </w:pPr>
    </w:lvl>
    <w:lvl w:ilvl="4">
      <w:start w:val="1"/>
      <w:numFmt w:val="lowerLetter"/>
      <w:lvlText w:val="%5)"/>
      <w:lvlJc w:val="left"/>
      <w:pPr>
        <w:tabs>
          <w:tab w:val="num" w:pos="0"/>
        </w:tabs>
        <w:ind w:left="2096" w:hanging="420"/>
      </w:pPr>
    </w:lvl>
    <w:lvl w:ilvl="5">
      <w:start w:val="1"/>
      <w:numFmt w:val="lowerRoman"/>
      <w:lvlText w:val="%6."/>
      <w:lvlJc w:val="right"/>
      <w:pPr>
        <w:tabs>
          <w:tab w:val="num" w:pos="0"/>
        </w:tabs>
        <w:ind w:left="2516" w:hanging="420"/>
      </w:pPr>
    </w:lvl>
    <w:lvl w:ilvl="6">
      <w:start w:val="1"/>
      <w:numFmt w:val="decimal"/>
      <w:lvlText w:val="%7."/>
      <w:lvlJc w:val="left"/>
      <w:pPr>
        <w:tabs>
          <w:tab w:val="num" w:pos="0"/>
        </w:tabs>
        <w:ind w:left="2936" w:hanging="420"/>
      </w:pPr>
    </w:lvl>
    <w:lvl w:ilvl="7">
      <w:start w:val="1"/>
      <w:numFmt w:val="lowerLetter"/>
      <w:lvlText w:val="%8)"/>
      <w:lvlJc w:val="left"/>
      <w:pPr>
        <w:tabs>
          <w:tab w:val="num" w:pos="0"/>
        </w:tabs>
        <w:ind w:left="3356" w:hanging="420"/>
      </w:pPr>
    </w:lvl>
    <w:lvl w:ilvl="8">
      <w:start w:val="1"/>
      <w:numFmt w:val="lowerRoman"/>
      <w:lvlText w:val="%9."/>
      <w:lvlJc w:val="right"/>
      <w:pPr>
        <w:tabs>
          <w:tab w:val="num" w:pos="0"/>
        </w:tabs>
        <w:ind w:left="3776" w:hanging="420"/>
      </w:pPr>
    </w:lvl>
  </w:abstractNum>
  <w:num w:numId="1" w16cid:durableId="1322998763">
    <w:abstractNumId w:val="1"/>
  </w:num>
  <w:num w:numId="2" w16cid:durableId="184045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14DA7"/>
    <w:rsid w:val="001510CE"/>
    <w:rsid w:val="00203565"/>
    <w:rsid w:val="0021188C"/>
    <w:rsid w:val="00214DA7"/>
    <w:rsid w:val="003235EC"/>
    <w:rsid w:val="0036384D"/>
    <w:rsid w:val="00374137"/>
    <w:rsid w:val="00551DAB"/>
    <w:rsid w:val="005A45E9"/>
    <w:rsid w:val="006A1D72"/>
    <w:rsid w:val="0073736D"/>
    <w:rsid w:val="00AA17FF"/>
    <w:rsid w:val="00AD045B"/>
    <w:rsid w:val="00BA7E25"/>
    <w:rsid w:val="00BC1FC1"/>
    <w:rsid w:val="00DB66D6"/>
    <w:rsid w:val="00EA0159"/>
    <w:rsid w:val="00EB76FE"/>
    <w:rsid w:val="00FA1D22"/>
    <w:rsid w:val="00FA4B8E"/>
    <w:rsid w:val="00FB06B3"/>
    <w:rsid w:val="00FF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3AA1"/>
  <w15:chartTrackingRefBased/>
  <w15:docId w15:val="{98F890EF-489D-4F19-977F-BEA07D8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56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565"/>
    <w:pPr>
      <w:tabs>
        <w:tab w:val="center" w:pos="4153"/>
        <w:tab w:val="right" w:pos="8306"/>
      </w:tabs>
      <w:snapToGrid w:val="0"/>
      <w:jc w:val="center"/>
    </w:pPr>
    <w:rPr>
      <w:sz w:val="18"/>
      <w:szCs w:val="18"/>
    </w:rPr>
  </w:style>
  <w:style w:type="character" w:customStyle="1" w:styleId="a4">
    <w:name w:val="页眉 字符"/>
    <w:basedOn w:val="a0"/>
    <w:link w:val="a3"/>
    <w:uiPriority w:val="99"/>
    <w:rsid w:val="00203565"/>
    <w:rPr>
      <w:sz w:val="18"/>
      <w:szCs w:val="18"/>
    </w:rPr>
  </w:style>
  <w:style w:type="paragraph" w:styleId="a5">
    <w:name w:val="footer"/>
    <w:basedOn w:val="a"/>
    <w:link w:val="a6"/>
    <w:uiPriority w:val="99"/>
    <w:unhideWhenUsed/>
    <w:rsid w:val="00203565"/>
    <w:pPr>
      <w:tabs>
        <w:tab w:val="center" w:pos="4153"/>
        <w:tab w:val="right" w:pos="8306"/>
      </w:tabs>
      <w:snapToGrid w:val="0"/>
      <w:jc w:val="left"/>
    </w:pPr>
    <w:rPr>
      <w:sz w:val="18"/>
      <w:szCs w:val="18"/>
    </w:rPr>
  </w:style>
  <w:style w:type="character" w:customStyle="1" w:styleId="a6">
    <w:name w:val="页脚 字符"/>
    <w:basedOn w:val="a0"/>
    <w:link w:val="a5"/>
    <w:uiPriority w:val="99"/>
    <w:rsid w:val="00203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2024-08-20T03:23:00Z</dcterms:created>
  <dcterms:modified xsi:type="dcterms:W3CDTF">2024-08-21T07:49:00Z</dcterms:modified>
</cp:coreProperties>
</file>