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560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both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附件2</w:t>
      </w:r>
    </w:p>
    <w:p w14:paraId="1790F7B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baseline"/>
      </w:pPr>
      <w:r>
        <w:rPr>
          <w:rFonts w:hint="eastAsia" w:ascii="宋体" w:hAnsi="宋体" w:eastAsia="宋体" w:cs="宋体"/>
          <w:sz w:val="24"/>
          <w:szCs w:val="24"/>
        </w:rPr>
        <w:t>医疗设备供应商综合调查问卷</w:t>
      </w:r>
    </w:p>
    <w:p w14:paraId="0E32548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一、供应商基本信息</w:t>
      </w:r>
    </w:p>
    <w:p w14:paraId="3BA5D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公司全称： ________________________</w:t>
      </w:r>
    </w:p>
    <w:p w14:paraId="4866260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公司性质： □生产厂商 □中国总代理 □区域代理商 □授权经销商</w:t>
      </w:r>
    </w:p>
    <w:p w14:paraId="6B6CED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成立时间： ____年____月____日</w:t>
      </w:r>
    </w:p>
    <w:p w14:paraId="7E6A84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注册资本： ________万元</w:t>
      </w:r>
    </w:p>
    <w:p w14:paraId="566F4D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公司地址： ________________________</w:t>
      </w:r>
    </w:p>
    <w:p w14:paraId="2DD216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 ________ 职务：________ 联系电话：________</w:t>
      </w:r>
    </w:p>
    <w:p w14:paraId="6E9CB6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电子邮箱： __________</w:t>
      </w:r>
      <w:r>
        <w:rPr>
          <w:rFonts w:hint="eastAsia" w:ascii="宋体" w:hAnsi="宋体" w:eastAsia="宋体" w:cs="宋体"/>
          <w:sz w:val="24"/>
          <w:szCs w:val="24"/>
        </w:rPr>
        <w:t>______________ 公司网址：________________</w:t>
      </w:r>
    </w:p>
    <w:p w14:paraId="42A2B40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二、资质与认证情况</w:t>
      </w:r>
    </w:p>
    <w:p w14:paraId="57E47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医疗器械经营许可证/备案凭证号： ________________</w:t>
      </w:r>
    </w:p>
    <w:p w14:paraId="2D77DB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生产企业许可证号（如为生产厂商）： ________________</w:t>
      </w:r>
    </w:p>
    <w:p w14:paraId="16E2D8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质量管理体系认证：</w:t>
      </w:r>
    </w:p>
    <w:p w14:paraId="6F510EA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ISO 13485医疗器械质量管理体系（有效期至：____年____月）</w:t>
      </w:r>
    </w:p>
    <w:p w14:paraId="7A04D0E6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ISO 9001质量管理体系</w:t>
      </w:r>
    </w:p>
    <w:p w14:paraId="0F7F51C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其他：________________</w:t>
      </w:r>
    </w:p>
    <w:p w14:paraId="073D79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产品认证情况：</w:t>
      </w:r>
    </w:p>
    <w:p w14:paraId="4A3906C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中国NMPA注册证（注册证号：________________）</w:t>
      </w:r>
    </w:p>
    <w:p w14:paraId="1ABE2C8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CE认证（证书号：________________）</w:t>
      </w:r>
    </w:p>
    <w:p w14:paraId="2E873E8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FDA认证（510k号：________________）</w:t>
      </w:r>
    </w:p>
    <w:p w14:paraId="06ABAF20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□ 其他国家和地区认证：________________</w:t>
      </w:r>
    </w:p>
    <w:p w14:paraId="103F13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环境管理体系认证： □ ISO 14001 □ 其他</w:t>
      </w:r>
    </w:p>
    <w:p w14:paraId="50D548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职业健康安全管理体系： □ ISO 45001 □ 其他</w:t>
      </w:r>
    </w:p>
    <w:p w14:paraId="2D67B2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三、产品信息与技术支持</w:t>
      </w:r>
    </w:p>
    <w:p w14:paraId="1F83FF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重点说明：对每项设备的推荐理由需突出该设备对骨伤专科医院在诊疗、科研、教学等方面的作用、优势及参数体现，且有临床数据支持，内容包括但不限于产品说明书、设备配置、产品优势、设备更新迭代差异化分析、市场全景分析、主流品牌与型号竞争力对标分析等。</w:t>
      </w:r>
    </w:p>
    <w:p w14:paraId="3F4B69D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（一）心电监护仪</w:t>
      </w:r>
    </w:p>
    <w:p w14:paraId="4BDA13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23A90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监测参数： □心电 □血氧 □血压 □呼吸 □体温 □其他：________</w:t>
      </w:r>
    </w:p>
    <w:p w14:paraId="30A3E2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显示通道： ____道 屏幕尺寸： ____英寸</w:t>
      </w:r>
    </w:p>
    <w:p w14:paraId="3C92E8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电池续航： ≥____小时</w:t>
      </w:r>
    </w:p>
    <w:p w14:paraId="23B7AB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数据存储与传输： □≥24小时存储 □中央监护站兼容 □无线传输</w:t>
      </w:r>
    </w:p>
    <w:p w14:paraId="30044A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骨伤专科应用优势（请详细说明，并提供相关临床数据支持）：</w:t>
      </w:r>
    </w:p>
    <w:p w14:paraId="69D725BC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683B4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推荐理由及竞争力分析（请从市场主流品牌对比、设备更新迭代、专科适用性等角度阐述）：</w:t>
      </w:r>
    </w:p>
    <w:p w14:paraId="615B7CDA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A94078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（二）高能红外线治疗仪</w:t>
      </w:r>
    </w:p>
    <w:p w14:paraId="06EF49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2923EE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波长范围： ________nm 输出功率： ________W</w:t>
      </w:r>
    </w:p>
    <w:p w14:paraId="3D95E6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照射面积： ________cm² 温度控制： □有 □无</w:t>
      </w:r>
    </w:p>
    <w:p w14:paraId="5704EC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治疗深度： ________cm 治疗时间设定： ________分钟</w:t>
      </w:r>
    </w:p>
    <w:p w14:paraId="42DC8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骨伤治疗优势（请详细说明对骨折愈合、软组织损伤、关节炎等的疗效及临床数据）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</w:p>
    <w:p w14:paraId="27226133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18B54A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市场竞争力分析（与同类产品在骨伤治疗方面的差异化优势）：</w:t>
      </w:r>
    </w:p>
    <w:p w14:paraId="65905632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99182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（三）光子治疗仪（红蓝光）</w:t>
      </w:r>
    </w:p>
    <w:p w14:paraId="3FD911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10F26E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光源类型： □LED □其他：________</w:t>
      </w:r>
    </w:p>
    <w:p w14:paraId="3F0904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红光波长： ________nm 蓝光波长： ________nm</w:t>
      </w:r>
    </w:p>
    <w:p w14:paraId="4E3E1A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光功率密度： 红光________mW/cm² 蓝光________mW/cm²</w:t>
      </w:r>
    </w:p>
    <w:p w14:paraId="6A8ECA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照射面积： ________cm² 治疗模式： □红光 □蓝光 □红蓝交替</w:t>
      </w:r>
    </w:p>
    <w:p w14:paraId="0624CD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在骨伤科伤口愈合、感染控制等方面的应用优势（附临床数据）：</w:t>
      </w:r>
    </w:p>
    <w:p w14:paraId="51DC32F4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0C4E4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产品迭代与市场定位分析：</w:t>
      </w:r>
    </w:p>
    <w:p w14:paraId="2425EA76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685872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（四）电动多功能牵引床</w:t>
      </w:r>
    </w:p>
    <w:p w14:paraId="20F710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5E62CA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牵引部位： □颈椎 □腰椎 □四肢 □全身</w:t>
      </w:r>
    </w:p>
    <w:p w14:paraId="09F17D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牵引力范围： ____kg - ____kg 牵引方式： □电动 □手动</w:t>
      </w:r>
    </w:p>
    <w:p w14:paraId="518AB7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体位调整： 角度________度 高度________cm</w:t>
      </w:r>
    </w:p>
    <w:p w14:paraId="23DCF3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安全保护： □过载保护 □紧急停止 □其他：________</w:t>
      </w:r>
    </w:p>
    <w:p w14:paraId="2E6A09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针对脊柱损伤、关节疾病的牵引治疗效果与优势（请提供临床案例）：</w:t>
      </w:r>
    </w:p>
    <w:p w14:paraId="0B445B38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2795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产品配置对比分析（与市场同类产品在骨伤专科适用性方面的比较）：</w:t>
      </w:r>
    </w:p>
    <w:p w14:paraId="7BCFE478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F1C040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（五）4K超高清摄像系统</w:t>
      </w:r>
    </w:p>
    <w:p w14:paraId="7F6B6B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0B833F3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分辨率： ________（如3840×2160） 传感器： □CMOS □CCD</w:t>
      </w:r>
    </w:p>
    <w:p w14:paraId="3DFDCF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光学放大倍数： 光学____倍 数字____倍</w:t>
      </w:r>
    </w:p>
    <w:p w14:paraId="2004D3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光源系统： □LED □氙灯 □卤素灯 色温： ________K</w:t>
      </w:r>
    </w:p>
    <w:p w14:paraId="021FC2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输出接口： □HDMI □SDI □DVI □其他：________</w:t>
      </w:r>
    </w:p>
    <w:p w14:paraId="3081E8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在骨科微创手术、教学演示中的高清影像优势（请提供手术应用实例）：</w:t>
      </w:r>
    </w:p>
    <w:p w14:paraId="7FEF68CB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F4575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技术迭代与市场竞品分析（特别是在骨科手术领域的差异化）：</w:t>
      </w:r>
    </w:p>
    <w:p w14:paraId="6CB76F4F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31B220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（六）电动骨组织手术设备</w:t>
      </w:r>
    </w:p>
    <w:p w14:paraId="23DB0A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134D42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动力类型： □电动 □气动 □电池供电</w:t>
      </w:r>
    </w:p>
    <w:p w14:paraId="5F6707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转速范围： ____ - ____rpm 扭矩： ____N·m</w:t>
      </w:r>
    </w:p>
    <w:p w14:paraId="41D8C5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手柄数量： ____个 高温高压灭菌： □是 □否</w:t>
      </w:r>
    </w:p>
    <w:p w14:paraId="6738A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配套工具： ____种 主要功能： □钻 □锯 □磨 □铣</w:t>
      </w:r>
    </w:p>
    <w:p w14:paraId="0B38D48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在骨科手术中的精准性、效率优势及临床安全数据：</w:t>
      </w:r>
    </w:p>
    <w:p w14:paraId="7FB8D233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CEFC0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产品技术演进与市场竞品对标分析（重点关注骨组织处理能力）：</w:t>
      </w:r>
    </w:p>
    <w:p w14:paraId="76B77A71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CCFE0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（七）超声阿是治疗仪</w:t>
      </w:r>
    </w:p>
    <w:p w14:paraId="2F6931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060554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超声频率： ____MHz 输出强度： ____W/cm²</w:t>
      </w:r>
    </w:p>
    <w:p w14:paraId="5307D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治疗头尺寸： ____cm² 治疗模式： □连续 □脉冲</w:t>
      </w:r>
    </w:p>
    <w:p w14:paraId="48D57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定时范围： ____分钟 频率调节： □固定 □扫频</w:t>
      </w:r>
    </w:p>
    <w:p w14:paraId="79EA82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针对骨伤疼痛点（阿是穴）治疗的精准性与疗效（请附临床研究数据）：</w:t>
      </w:r>
    </w:p>
    <w:p w14:paraId="1D959148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7B217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与传统理疗设备的比较优势及市场占有率分析：</w:t>
      </w:r>
    </w:p>
    <w:p w14:paraId="1D185916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B869A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（八）颈部弧度牵引仪</w:t>
      </w:r>
    </w:p>
    <w:p w14:paraId="67EEA1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3BAEFA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牵引力范围： ____kg - ____kg 牵引时间： ____分钟</w:t>
      </w:r>
    </w:p>
    <w:p w14:paraId="71825B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预设方案： ____种 体位适应： □坐式 □卧式</w:t>
      </w:r>
    </w:p>
    <w:p w14:paraId="7CAE11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安全装置： □过载保护 □紧急释放 □其他：________</w:t>
      </w:r>
    </w:p>
    <w:p w14:paraId="4C650B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针对颈椎损伤、退行性病变的弧度牵引优势及临床疗效数据：</w:t>
      </w:r>
    </w:p>
    <w:p w14:paraId="234F32A9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12492F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产品设计创新与专科适用性分析：</w:t>
      </w:r>
    </w:p>
    <w:p w14:paraId="4DB469A8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4082FA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（九）红外热辐射治疗仪</w:t>
      </w:r>
    </w:p>
    <w:p w14:paraId="2FAAE3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0E6DC9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热源类型： □碳纤维 □陶瓷 □其他：________</w:t>
      </w:r>
    </w:p>
    <w:p w14:paraId="4C4FF3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辐射波长： ____μm - ____μm 温度控制： ____℃ - ____℃</w:t>
      </w:r>
    </w:p>
    <w:p w14:paraId="352D9D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照射面积： ____cm² 定时范围： ____分钟</w:t>
      </w:r>
    </w:p>
    <w:p w14:paraId="4CD843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移动方式： □落地式 □壁挂式</w:t>
      </w:r>
    </w:p>
    <w:p w14:paraId="75941A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在骨伤康复、深部组织热疗方面的应用优势（请提供治疗数据）：</w:t>
      </w:r>
    </w:p>
    <w:p w14:paraId="7F7F6E11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4CD5F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市场竞品对比及技术更新分析：</w:t>
      </w:r>
    </w:p>
    <w:p w14:paraId="24C2ACE1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55F7FF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（十）超声探头</w:t>
      </w:r>
    </w:p>
    <w:p w14:paraId="09BCE1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307972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适用主机： ________________</w:t>
      </w:r>
    </w:p>
    <w:p w14:paraId="3197B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探头类型： □线阵 □凸阵 □相控阵 □腔内</w:t>
      </w:r>
    </w:p>
    <w:p w14:paraId="5990DB1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频率范围： ____MHz - ____MHz 阵元数： ____</w:t>
      </w:r>
    </w:p>
    <w:p w14:paraId="08B8B8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扫描宽度： ____mm</w:t>
      </w:r>
    </w:p>
    <w:p w14:paraId="0C97F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在骨伤科肌骨超声检查中的成像质量与诊断优势（请提供图像对比）：</w:t>
      </w:r>
    </w:p>
    <w:p w14:paraId="1E949998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3FFE9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探头技术发展及与同类产品的性能比较：</w:t>
      </w:r>
    </w:p>
    <w:p w14:paraId="2C2A2616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7A7CDB2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（十一）电子软镜</w:t>
      </w:r>
    </w:p>
    <w:p w14:paraId="01F732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027DF5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用途： □鼻咽喉镜 □支气管镜 □胃肠镜 □其他：________</w:t>
      </w:r>
    </w:p>
    <w:p w14:paraId="112265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插入管外径： ____mm 视野角度： ____度</w:t>
      </w:r>
    </w:p>
    <w:p w14:paraId="5EDCFB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弯曲角度： 上____度 下____度 左____度 右____度</w:t>
      </w:r>
    </w:p>
    <w:p w14:paraId="0164F4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像素： ≥____万 光源类型： □LED □氙灯</w:t>
      </w:r>
    </w:p>
    <w:p w14:paraId="25C81E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在骨科手术中用于深部探查、小切口手术的灵活性与清晰度优势：</w:t>
      </w:r>
    </w:p>
    <w:p w14:paraId="02C595DD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018E6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软镜技术迭代及在骨科领域的特殊应用价值分析：</w:t>
      </w:r>
    </w:p>
    <w:p w14:paraId="5D416390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4588B28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（十二）口腔CBCT</w:t>
      </w:r>
    </w:p>
    <w:p w14:paraId="12E10C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品牌： ________ 型号： ________</w:t>
      </w:r>
    </w:p>
    <w:p w14:paraId="64D9C8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探测器类型： □平板探测器 □影像增强器</w:t>
      </w:r>
    </w:p>
    <w:p w14:paraId="038CE3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扫描视野（FOV）： 高____cm 直径____cm</w:t>
      </w:r>
    </w:p>
    <w:p w14:paraId="3B5E0E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空间分辨率： ≥____lp/cm 扫描时间： ≤____秒</w:t>
      </w:r>
    </w:p>
    <w:p w14:paraId="574DC3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管电压： ____kV 管电流： ____mA</w:t>
      </w:r>
    </w:p>
    <w:p w14:paraId="556F18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软件功能： □三维重建 □种植规划 □正畸分析 □神经管示踪</w:t>
      </w:r>
    </w:p>
    <w:p w14:paraId="208B21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在颌面骨折、口腔种植等骨伤专科应用中的影像优势（请提供图像质量分析）：</w:t>
      </w:r>
    </w:p>
    <w:p w14:paraId="7CF01876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02AFEA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CBCT技术发展与主流品牌竞争力分析（重点关注骨组织成像能力）：</w:t>
      </w:r>
    </w:p>
    <w:p w14:paraId="006364EB">
      <w:pPr>
        <w:pStyle w:val="19"/>
        <w:keepNext w:val="0"/>
        <w:keepLines w:val="0"/>
        <w:pageBreakBefore w:val="0"/>
        <w:widowControl/>
        <w:pBdr>
          <w:bottom w:val="single" w:color="080F17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3562DE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四、商务与交付条款</w:t>
      </w:r>
    </w:p>
    <w:p w14:paraId="7E4FD7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产品单价（请分设备报价）：</w:t>
      </w:r>
    </w:p>
    <w:p w14:paraId="10717D4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心电监护仪：________万元/台</w:t>
      </w:r>
    </w:p>
    <w:p w14:paraId="5FFD711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高能红外线治疗仪：________万元/台</w:t>
      </w:r>
    </w:p>
    <w:p w14:paraId="3BCAA6AE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光子治疗仪（红蓝光）：________万元/台</w:t>
      </w:r>
    </w:p>
    <w:p w14:paraId="0CDFA9D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多功能牵引床：________万元/台</w:t>
      </w:r>
    </w:p>
    <w:p w14:paraId="6711D22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4K超高清摄像系统：________万元/套</w:t>
      </w:r>
    </w:p>
    <w:p w14:paraId="014DF64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电动骨组织手术设备：________万元/套</w:t>
      </w:r>
    </w:p>
    <w:p w14:paraId="4C2C0328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超声阿是治疗仪：________万元/台</w:t>
      </w:r>
    </w:p>
    <w:p w14:paraId="1E57781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颈部弧度牵引仪：________万元/台</w:t>
      </w:r>
    </w:p>
    <w:p w14:paraId="7349012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红外热辐射治疗仪：________万元/台</w:t>
      </w:r>
    </w:p>
    <w:p w14:paraId="1D9475A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超声探头：________万元/个</w:t>
      </w:r>
    </w:p>
    <w:p w14:paraId="6ED5D42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电子软镜：________万元/套</w:t>
      </w:r>
    </w:p>
    <w:p w14:paraId="428D4380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口腔CBCT：________万元/套</w:t>
      </w:r>
    </w:p>
    <w:p w14:paraId="6BF6884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（报价为含税价，税率：____%）</w:t>
      </w:r>
    </w:p>
    <w:p w14:paraId="673D9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交货周期：收到预付款后____天内</w:t>
      </w:r>
    </w:p>
    <w:p w14:paraId="19F90C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付款方式建议：</w:t>
      </w:r>
    </w:p>
    <w:p w14:paraId="1740F5E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预付款：____%</w:t>
      </w:r>
    </w:p>
    <w:p w14:paraId="4A75134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到货款：____%</w:t>
      </w:r>
    </w:p>
    <w:p w14:paraId="4A55508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验收款：____%</w:t>
      </w:r>
    </w:p>
    <w:p w14:paraId="1DB878B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质保金：____%（质保期满后支付）</w:t>
      </w:r>
    </w:p>
    <w:p w14:paraId="42C774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是否接受分期付款： □是（方案：________________） □否</w:t>
      </w:r>
    </w:p>
    <w:p w14:paraId="0AEE34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是否提供租赁方案： □是（方案：________________） □否</w:t>
      </w:r>
    </w:p>
    <w:p w14:paraId="02DEEE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运输方式及责任： ________________</w:t>
      </w:r>
    </w:p>
    <w:p w14:paraId="5FA35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进口设备关税及增值税承担方： □买方 □卖方 □其他</w:t>
      </w:r>
    </w:p>
    <w:p w14:paraId="4EDF821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五、售后服务与技术保障</w:t>
      </w:r>
    </w:p>
    <w:p w14:paraId="2E56BD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保修期： ____年（从验收合格之日起）</w:t>
      </w:r>
    </w:p>
    <w:p w14:paraId="0B5AC5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保修范围（请详细说明）： ________________</w:t>
      </w:r>
    </w:p>
    <w:p w14:paraId="143974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响应时间承诺：</w:t>
      </w:r>
    </w:p>
    <w:p w14:paraId="714DAEF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电话响应：≤____分钟</w:t>
      </w:r>
    </w:p>
    <w:p w14:paraId="3D8B13A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现场响应：≤____小时（工作日/节假日）</w:t>
      </w:r>
    </w:p>
    <w:p w14:paraId="18982B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本地技术服务团队：</w:t>
      </w:r>
    </w:p>
    <w:p w14:paraId="278BA3B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工程师人数：____人</w:t>
      </w:r>
    </w:p>
    <w:p w14:paraId="1A5AF69D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资质认证：________________</w:t>
      </w:r>
    </w:p>
    <w:p w14:paraId="389F27C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常驻地点：________________</w:t>
      </w:r>
    </w:p>
    <w:p w14:paraId="210962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备件供应：</w:t>
      </w:r>
    </w:p>
    <w:p w14:paraId="14244D2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常用备件库存地点：________________</w:t>
      </w:r>
    </w:p>
    <w:p w14:paraId="419A912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备件供应时间：≤____小时/天</w:t>
      </w:r>
    </w:p>
    <w:p w14:paraId="1581F30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关键部件保供年限：____年</w:t>
      </w:r>
    </w:p>
    <w:p w14:paraId="2C916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培训方案：</w:t>
      </w:r>
    </w:p>
    <w:p w14:paraId="748D912D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操作培训：____天，____人次</w:t>
      </w:r>
    </w:p>
    <w:p w14:paraId="62781EC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维修培训：□提供 □不提供</w:t>
      </w:r>
    </w:p>
    <w:p w14:paraId="27515C9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培训地点：□用户现场 □培训中心</w:t>
      </w:r>
    </w:p>
    <w:p w14:paraId="110E08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软件升级政策：</w:t>
      </w:r>
    </w:p>
    <w:p w14:paraId="350B3ED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升级周期：________________</w:t>
      </w:r>
    </w:p>
    <w:p w14:paraId="57FB1EB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升级费用：________________</w:t>
      </w:r>
    </w:p>
    <w:p w14:paraId="7E6F57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8.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设备延保服务： □提供（费用：________） □不提供</w:t>
      </w:r>
    </w:p>
    <w:p w14:paraId="23F30B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9.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远程诊断支持： □提</w:t>
      </w:r>
      <w:r>
        <w:rPr>
          <w:rFonts w:hint="eastAsia" w:ascii="宋体" w:hAnsi="宋体" w:eastAsia="宋体" w:cs="宋体"/>
          <w:sz w:val="24"/>
          <w:szCs w:val="24"/>
        </w:rPr>
        <w:t>供 □不提供</w:t>
      </w:r>
    </w:p>
    <w:p w14:paraId="533540B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六、市场业绩与参考案例</w:t>
      </w:r>
    </w:p>
    <w:p w14:paraId="5F9D9B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该产品在中国市场销售时间： ____年</w:t>
      </w:r>
    </w:p>
    <w:p w14:paraId="3C392E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近三年中国市场销售量： ____台</w:t>
      </w:r>
    </w:p>
    <w:p w14:paraId="3CC0EA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广西区内已安装数量： ____台</w:t>
      </w:r>
    </w:p>
    <w:p w14:paraId="7FE197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近两年典型客户案例（请提供3-5家，优先骨科/骨伤专科医院）：</w:t>
      </w:r>
    </w:p>
    <w:p w14:paraId="056B3E69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客户名称：________ 安装时间：________ 设备型号：________</w:t>
      </w:r>
    </w:p>
    <w:p w14:paraId="1820B48A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客户名称：________ 安装时间：________ 设备型号：________</w:t>
      </w:r>
    </w:p>
    <w:p w14:paraId="42163E4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（请继续列出）</w:t>
      </w:r>
    </w:p>
    <w:p w14:paraId="324BFB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是否可安排客户参观： □是 □否</w:t>
      </w:r>
    </w:p>
    <w:p w14:paraId="732A34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客户满意度调查结果（如有）： __</w:t>
      </w:r>
      <w:r>
        <w:rPr>
          <w:rFonts w:hint="eastAsia" w:ascii="宋体" w:hAnsi="宋体" w:eastAsia="宋体" w:cs="宋体"/>
          <w:sz w:val="24"/>
          <w:szCs w:val="24"/>
        </w:rPr>
        <w:t>______________</w:t>
      </w:r>
    </w:p>
    <w:p w14:paraId="57DBE35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七、质量保证与法律声明</w:t>
      </w:r>
    </w:p>
    <w:p w14:paraId="718D99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产品责任保险：</w:t>
      </w:r>
    </w:p>
    <w:p w14:paraId="16504A53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承保公司：________</w:t>
      </w:r>
    </w:p>
    <w:p w14:paraId="4BAA409C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保额：________万元</w:t>
      </w:r>
    </w:p>
    <w:p w14:paraId="0076E77B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保险期限：________</w:t>
      </w:r>
    </w:p>
    <w:p w14:paraId="53541C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质量保证承诺： ________________</w:t>
      </w:r>
    </w:p>
    <w:p w14:paraId="670DE1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近三年是否有重大产品质量问题或召回： □无 □有（请说明）________</w:t>
      </w:r>
    </w:p>
    <w:p w14:paraId="530001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近三年是否有重大法律纠纷： □无 □有（请说明）________</w:t>
      </w:r>
    </w:p>
    <w:p w14:paraId="5EC84A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5.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环保与报废处理方案： ________________</w:t>
      </w:r>
    </w:p>
    <w:p w14:paraId="0C42EF3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八、附件清单</w:t>
      </w:r>
    </w:p>
    <w:p w14:paraId="391024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请提供以下加盖公章的材料：</w:t>
      </w:r>
    </w:p>
    <w:p w14:paraId="5F9ACC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48949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产品技术规格书</w:t>
      </w:r>
    </w:p>
    <w:p w14:paraId="51085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产品彩页及样本</w:t>
      </w:r>
    </w:p>
    <w:p w14:paraId="365C87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FE"/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其他：________________</w:t>
      </w:r>
    </w:p>
    <w:p w14:paraId="54BFE6F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供应商声明与承诺</w:t>
      </w:r>
    </w:p>
    <w:p w14:paraId="77342D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本公司郑重声明：</w:t>
      </w:r>
    </w:p>
    <w:p w14:paraId="5BAA09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所提供所有资料真实、准确、完整</w:t>
      </w:r>
    </w:p>
    <w:p w14:paraId="33E851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提供的产品符合中国法律法规要求</w:t>
      </w:r>
    </w:p>
    <w:p w14:paraId="3D969B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承诺按照问卷内容提供产品和服务</w:t>
      </w:r>
    </w:p>
    <w:p w14:paraId="59C79F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如有虚假信息，愿承担相应法律责任</w:t>
      </w:r>
    </w:p>
    <w:p w14:paraId="019CD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授权代表签字：________</w:t>
      </w:r>
    </w:p>
    <w:p w14:paraId="2F94C7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职务：________</w:t>
      </w:r>
    </w:p>
    <w:p w14:paraId="12FCB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日期：____年____月____日</w:t>
      </w:r>
    </w:p>
    <w:p w14:paraId="0F7AAE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公司公章：</w:t>
      </w:r>
    </w:p>
    <w:p w14:paraId="79F5208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0D721FF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提交须知</w:t>
      </w:r>
    </w:p>
    <w:p w14:paraId="227D50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1.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提交截止时间： ____年____月____日 17:30前</w:t>
      </w:r>
    </w:p>
    <w:p w14:paraId="503A6D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提交方式：</w:t>
      </w:r>
    </w:p>
    <w:p w14:paraId="70AA51B5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电子版（PDF盖章扫描件+可编辑WORD）：发送至 ________________</w:t>
      </w:r>
    </w:p>
    <w:p w14:paraId="21091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 ________ 电话：________</w:t>
      </w:r>
    </w:p>
    <w:p w14:paraId="31CBED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80F17"/>
          <w:sz w:val="24"/>
          <w:szCs w:val="24"/>
        </w:rPr>
        <w:t>4.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备注：</w:t>
      </w:r>
    </w:p>
    <w:p w14:paraId="604D7927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所有材料需加盖公司公章</w:t>
      </w:r>
    </w:p>
    <w:p w14:paraId="37D23F84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技术参数需提供官方技术规格书</w:t>
      </w:r>
    </w:p>
    <w:p w14:paraId="31AC0611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报价需为含税价，注明税率</w:t>
      </w:r>
    </w:p>
    <w:p w14:paraId="29F4B73F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特别强调： 第三部分的产品优势分析必须提供详细的临床数据、市场分析、竞品对比等支撑材料</w:t>
      </w:r>
    </w:p>
    <w:p w14:paraId="16B39122">
      <w:pPr>
        <w:keepNext w:val="0"/>
        <w:keepLines w:val="0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本问卷将作为供应商资格审查和评标重要依据</w:t>
      </w:r>
    </w:p>
    <w:p w14:paraId="73E56E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本问卷最终解释权归采购单位所有</w:t>
      </w:r>
    </w:p>
    <w:p w14:paraId="4BD77E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  <w:sectPr>
          <w:pgSz w:w="11906" w:h="16838"/>
          <w:pgMar w:top="1440" w:right="1803" w:bottom="1440" w:left="1803" w:header="13" w:footer="13" w:gutter="0"/>
          <w:cols w:space="0" w:num="1"/>
          <w:docGrid w:type="lines" w:linePitch="240" w:charSpace="0"/>
        </w:sect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感谢贵公司的参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与和支持！</w:t>
      </w:r>
    </w:p>
    <w:p w14:paraId="35E075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center"/>
        <w:textAlignment w:val="baseline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供应商推荐设备配置清单</w:t>
      </w:r>
    </w:p>
    <w:tbl>
      <w:tblPr>
        <w:tblStyle w:val="8"/>
        <w:tblW w:w="14219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013"/>
        <w:gridCol w:w="653"/>
        <w:gridCol w:w="661"/>
        <w:gridCol w:w="816"/>
        <w:gridCol w:w="3337"/>
        <w:gridCol w:w="4476"/>
        <w:gridCol w:w="1538"/>
      </w:tblGrid>
      <w:tr w14:paraId="4DF5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C7C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49A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1FB3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单位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4368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数量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128D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品牌型号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D1A7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配置参数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44F8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default" w:ascii="宋体" w:hAnsi="宋体" w:eastAsia="宋体" w:cs="宋体"/>
                <w:b w:val="0"/>
                <w:bCs w:val="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lang w:val="en-US" w:eastAsia="zh-CN" w:bidi="ar"/>
              </w:rPr>
              <w:t>推荐理由</w:t>
            </w:r>
          </w:p>
        </w:tc>
        <w:tc>
          <w:tcPr>
            <w:tcW w:w="1538" w:type="dxa"/>
            <w:shd w:val="clear" w:color="auto" w:fill="auto"/>
            <w:vAlign w:val="center"/>
          </w:tcPr>
          <w:p w14:paraId="743C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  <w:t>市场售价单价（万元）</w:t>
            </w:r>
          </w:p>
        </w:tc>
      </w:tr>
      <w:tr w14:paraId="3E7D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124A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DF2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00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2004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9B7A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780D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0E7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18E9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093B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2015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519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高能红外线治疗仪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3ADB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A34C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47D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22D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478D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4DE0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739F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6AE1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418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光子治疗仪(红蓝光)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6929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690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A9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DF3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9CF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25204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D7E4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3B83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A9DA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电动多功能牵引床</w:t>
            </w:r>
            <w:bookmarkStart w:id="0" w:name="_GoBack"/>
            <w:bookmarkEnd w:id="0"/>
          </w:p>
        </w:tc>
        <w:tc>
          <w:tcPr>
            <w:tcW w:w="653" w:type="dxa"/>
            <w:shd w:val="clear" w:color="auto" w:fill="auto"/>
            <w:vAlign w:val="center"/>
          </w:tcPr>
          <w:p w14:paraId="7E37B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67DA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73B8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E16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4D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AD41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1B464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2CC03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E7B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4K超高清摄像系统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B53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1A30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5CF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73592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5C9F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092F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9B3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C48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B09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电动骨组织手术设备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F76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4F04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6206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4689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269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910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8E0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5EC8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21EB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超声阿是治疗仪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B31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7C21E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6AD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B0A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068F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6CD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825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3D72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93F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颈部弧度牵引仪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2CA06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C11D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5CDE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27512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2E1A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6DED4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4ED0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08BBA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11A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红外热辐射治疗仪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3353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2653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C37B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59C6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6AEE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0DF7A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AF30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40492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8693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超声探头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06435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8A1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04D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BF4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6B86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3679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2A0F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65DF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AF4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电子软镜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227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534D3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2E8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6EA6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30C59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7E3D6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  <w:tr w14:paraId="536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5" w:type="dxa"/>
            <w:shd w:val="clear" w:color="auto" w:fill="auto"/>
            <w:vAlign w:val="center"/>
          </w:tcPr>
          <w:p w14:paraId="4D8D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01A3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口腔CBCT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42FBA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661" w:type="dxa"/>
            <w:shd w:val="clear" w:color="auto" w:fill="auto"/>
            <w:vAlign w:val="center"/>
          </w:tcPr>
          <w:p w14:paraId="3449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0161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65521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76" w:type="dxa"/>
            <w:shd w:val="clear" w:color="auto" w:fill="auto"/>
            <w:vAlign w:val="center"/>
          </w:tcPr>
          <w:p w14:paraId="3285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14:paraId="5AEF8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20"/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lang w:val="en-US" w:eastAsia="zh-CN" w:bidi="ar"/>
              </w:rPr>
            </w:pPr>
          </w:p>
        </w:tc>
      </w:tr>
    </w:tbl>
    <w:p w14:paraId="4C8BF9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注：供应商可根据实际情况自行调整表格格式。</w:t>
      </w:r>
    </w:p>
    <w:sectPr>
      <w:pgSz w:w="16838" w:h="11906" w:orient="landscape"/>
      <w:pgMar w:top="1803" w:right="1440" w:bottom="1803" w:left="1440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6B00"/>
    <w:rsid w:val="341B7436"/>
    <w:rsid w:val="4AEC7EF1"/>
    <w:rsid w:val="7B7C4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4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5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3475</Words>
  <Characters>4948</Characters>
  <TotalTime>0</TotalTime>
  <ScaleCrop>false</ScaleCrop>
  <LinksUpToDate>false</LinksUpToDate>
  <CharactersWithSpaces>5221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2026-02-01T19:07:00Z</dcterms:created>
  <dc:creator>webotl</dc:creator>
  <cp:lastModifiedBy>招标代理 韦工</cp:lastModifiedBy>
  <dcterms:modified xsi:type="dcterms:W3CDTF">2026-02-04T08:30:57Z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eyJoZGlkIjoiNWY0MDY4NDc3M2VlMDU4ZGIwZjhiNWRiMTJiNWRhNDYiLCJ1c2VySWQiOiIxNDM5OTU2OTExIn0=</vt:lpwstr>
  </property>
  <property fmtid="{D5CDD505-2E9C-101B-9397-08002B2CF9AE}" pid="4" name="KSOProductBuildVer">
    <vt:lpwstr>2052-12.1.0.25222</vt:lpwstr>
  </property>
  <property fmtid="{D5CDD505-2E9C-101B-9397-08002B2CF9AE}" pid="5" name="ICV">
    <vt:lpwstr>112B9BB7D6364118884B2DC699BE184A_13</vt:lpwstr>
  </property>
</Properties>
</file>